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549" w:lineRule="exact" w:before="0"/>
        <w:ind w:left="0" w:right="232" w:firstLine="0"/>
        <w:jc w:val="right"/>
        <w:rPr>
          <w:b/>
          <w:sz w:val="48"/>
        </w:rPr>
      </w:pPr>
      <w:r>
        <w:rPr>
          <w:b/>
          <w:color w:val="5A9BD5"/>
          <w:sz w:val="48"/>
        </w:rPr>
        <w:t>Allegato C</w:t>
      </w:r>
    </w:p>
    <w:p>
      <w:pPr>
        <w:spacing w:line="480" w:lineRule="auto" w:before="274"/>
        <w:ind w:left="4192" w:right="100" w:firstLine="1173"/>
        <w:jc w:val="left"/>
        <w:rPr>
          <w:b/>
          <w:sz w:val="24"/>
        </w:rPr>
      </w:pPr>
      <w:r>
        <w:rPr>
          <w:b/>
          <w:sz w:val="24"/>
        </w:rPr>
        <w:t>AL COMUNE DI CAROVIGNO FUNZIONARIO RESPONSABILE AREA 7</w:t>
      </w:r>
    </w:p>
    <w:p>
      <w:pPr>
        <w:pStyle w:val="BodyText"/>
        <w:spacing w:before="6"/>
        <w:ind w:left="0"/>
        <w:rPr>
          <w:b/>
          <w:sz w:val="23"/>
        </w:rPr>
      </w:pPr>
    </w:p>
    <w:p>
      <w:pPr>
        <w:pStyle w:val="BodyText"/>
        <w:ind w:right="100"/>
      </w:pPr>
      <w:r>
        <w:rPr/>
        <w:t>Domanda semplificata, ai sensi degli artt. 181 e 264 del D.L. n. 34 /20 pubblicato in Gazzetta per occupazione (ex novo e/o in ampliamento) di suolo pubblico, valida fino al 31 ottobre 2020.</w:t>
      </w:r>
    </w:p>
    <w:p>
      <w:pPr>
        <w:pStyle w:val="BodyText"/>
        <w:ind w:left="0"/>
      </w:pPr>
    </w:p>
    <w:p>
      <w:pPr>
        <w:pStyle w:val="BodyText"/>
        <w:spacing w:before="1"/>
        <w:ind w:left="0"/>
      </w:pPr>
    </w:p>
    <w:p>
      <w:pPr>
        <w:pStyle w:val="BodyText"/>
      </w:pPr>
      <w:r>
        <w:rPr/>
        <w:t>Il sottoscritto………………………………………………………………………………</w:t>
      </w:r>
    </w:p>
    <w:p>
      <w:pPr>
        <w:pStyle w:val="BodyText"/>
        <w:spacing w:before="127"/>
      </w:pPr>
      <w:r>
        <w:rPr/>
        <w:t>nato a ……………………..…………. Prov. ………….. il …………………….…………</w:t>
      </w:r>
    </w:p>
    <w:p>
      <w:pPr>
        <w:pStyle w:val="BodyText"/>
        <w:spacing w:before="126"/>
      </w:pPr>
      <w:r>
        <w:rPr/>
        <w:t>residente a ………………………………...Prov.…………….n.………………………….</w:t>
      </w:r>
    </w:p>
    <w:p>
      <w:pPr>
        <w:pStyle w:val="BodyText"/>
        <w:spacing w:before="126"/>
      </w:pPr>
      <w:r>
        <w:rPr/>
        <w:t>Codice Fiscale/Partita IVA ………………………………………………..…………….</w:t>
      </w:r>
    </w:p>
    <w:p>
      <w:pPr>
        <w:pStyle w:val="BodyText"/>
        <w:tabs>
          <w:tab w:pos="1655" w:val="left" w:leader="none"/>
          <w:tab w:pos="2935" w:val="left" w:leader="none"/>
          <w:tab w:pos="3789" w:val="left" w:leader="none"/>
          <w:tab w:pos="5155" w:val="left" w:leader="none"/>
          <w:tab w:pos="6501" w:val="left" w:leader="none"/>
          <w:tab w:pos="7612" w:val="left" w:leader="none"/>
        </w:tabs>
        <w:spacing w:before="126"/>
      </w:pPr>
      <w:r>
        <w:rPr/>
        <w:t>in</w:t>
        <w:tab/>
        <w:t>qualità</w:t>
        <w:tab/>
        <w:t>di</w:t>
        <w:tab/>
        <w:t>titolare/</w:t>
        <w:tab/>
        <w:t>amm.re</w:t>
        <w:tab/>
        <w:t>della</w:t>
        <w:tab/>
        <w:t>Ditta/Società</w:t>
      </w:r>
    </w:p>
    <w:p>
      <w:pPr>
        <w:pStyle w:val="BodyText"/>
        <w:tabs>
          <w:tab w:pos="3292" w:val="left" w:leader="none"/>
        </w:tabs>
        <w:spacing w:line="360" w:lineRule="auto" w:before="129"/>
        <w:ind w:right="855"/>
      </w:pPr>
      <w:r>
        <w:rPr/>
        <w:t>…………………………………………………………………………………..………… denominata</w:t>
      </w:r>
      <w:r>
        <w:rPr>
          <w:u w:val="single"/>
        </w:rPr>
        <w:t> </w:t>
        <w:tab/>
      </w:r>
      <w:r>
        <w:rPr/>
        <w:t>(indicare la denominazione dell’attività</w:t>
      </w:r>
      <w:r>
        <w:rPr>
          <w:spacing w:val="-13"/>
        </w:rPr>
        <w:t> </w:t>
      </w:r>
      <w:r>
        <w:rPr/>
        <w:t>commerciale)</w:t>
      </w:r>
    </w:p>
    <w:p>
      <w:pPr>
        <w:pStyle w:val="BodyText"/>
        <w:tabs>
          <w:tab w:pos="1423" w:val="left" w:leader="none"/>
          <w:tab w:pos="2779" w:val="left" w:leader="none"/>
          <w:tab w:pos="6335" w:val="left" w:leader="none"/>
          <w:tab w:pos="8198" w:val="left" w:leader="none"/>
        </w:tabs>
        <w:spacing w:line="252" w:lineRule="exact"/>
        <w:ind w:left="175"/>
      </w:pPr>
      <w:r>
        <w:rPr/>
        <w:t>n.</w:t>
        <w:tab/>
        <w:t>tel.</w:t>
        <w:tab/>
        <w:t>………………………….…</w:t>
        <w:tab/>
        <w:t>indirizzo</w:t>
        <w:tab/>
        <w:t>e-mail</w:t>
      </w:r>
    </w:p>
    <w:p>
      <w:pPr>
        <w:pStyle w:val="BodyText"/>
        <w:spacing w:before="126"/>
      </w:pPr>
      <w:r>
        <w:rPr/>
        <w:t>………………………………………………………………………………………………………</w:t>
      </w:r>
    </w:p>
    <w:p>
      <w:pPr>
        <w:pStyle w:val="BodyText"/>
        <w:tabs>
          <w:tab w:pos="4528" w:val="left" w:leader="none"/>
          <w:tab w:pos="6743" w:val="left" w:leader="none"/>
          <w:tab w:pos="8354" w:val="left" w:leader="none"/>
        </w:tabs>
        <w:spacing w:before="126"/>
      </w:pPr>
      <w:r>
        <w:rPr/>
        <w:t>…………………………………..</w:t>
        <w:tab/>
        <w:t>indirizzo</w:t>
        <w:tab/>
        <w:t>di</w:t>
        <w:tab/>
        <w:t>PEC</w:t>
      </w:r>
    </w:p>
    <w:p>
      <w:pPr>
        <w:pStyle w:val="BodyText"/>
        <w:spacing w:before="127"/>
      </w:pPr>
      <w:r>
        <w:rPr/>
        <w:t>………………………………………………………………………………………………………</w:t>
      </w:r>
    </w:p>
    <w:p>
      <w:pPr>
        <w:pStyle w:val="BodyText"/>
        <w:spacing w:before="126"/>
      </w:pPr>
      <w:r>
        <w:rPr/>
        <w:t>……………….. ,</w:t>
      </w:r>
    </w:p>
    <w:p>
      <w:pPr>
        <w:pStyle w:val="BodyText"/>
        <w:tabs>
          <w:tab w:pos="5956" w:val="left" w:leader="dot"/>
        </w:tabs>
        <w:spacing w:before="126"/>
        <w:rPr>
          <w:i/>
        </w:rPr>
      </w:pPr>
      <w:r>
        <w:rPr/>
        <w:t>già titolare della</w:t>
      </w:r>
      <w:r>
        <w:rPr>
          <w:spacing w:val="46"/>
        </w:rPr>
        <w:t> </w:t>
      </w:r>
      <w:r>
        <w:rPr/>
        <w:t>autorizzazione</w:t>
      </w:r>
      <w:r>
        <w:rPr>
          <w:spacing w:val="16"/>
        </w:rPr>
        <w:t> </w:t>
      </w:r>
      <w:r>
        <w:rPr/>
        <w:t>n………del</w:t>
        <w:tab/>
        <w:t>rilasciata da codesto Ente</w:t>
      </w:r>
      <w:r>
        <w:rPr>
          <w:spacing w:val="5"/>
        </w:rPr>
        <w:t> </w:t>
      </w:r>
      <w:r>
        <w:rPr/>
        <w:t>(</w:t>
      </w:r>
      <w:r>
        <w:rPr>
          <w:i/>
        </w:rPr>
        <w:t>solo</w:t>
      </w:r>
    </w:p>
    <w:p>
      <w:pPr>
        <w:spacing w:before="126"/>
        <w:ind w:left="120" w:right="0" w:firstLine="0"/>
        <w:jc w:val="left"/>
        <w:rPr>
          <w:sz w:val="22"/>
        </w:rPr>
      </w:pPr>
      <w:r>
        <w:rPr>
          <w:i/>
          <w:sz w:val="22"/>
        </w:rPr>
        <w:t>ove si comunichi la conferma di precedente autorizzazione</w:t>
      </w:r>
      <w:r>
        <w:rPr>
          <w:sz w:val="22"/>
        </w:rPr>
        <w:t>)</w:t>
      </w:r>
    </w:p>
    <w:p>
      <w:pPr>
        <w:pStyle w:val="BodyText"/>
        <w:ind w:left="0"/>
      </w:pPr>
    </w:p>
    <w:p>
      <w:pPr>
        <w:pStyle w:val="BodyText"/>
        <w:spacing w:before="128"/>
        <w:ind w:left="3793" w:right="3794"/>
        <w:jc w:val="center"/>
      </w:pPr>
      <w:r>
        <w:rPr/>
        <w:t>DOMANDA</w:t>
      </w:r>
    </w:p>
    <w:p>
      <w:pPr>
        <w:pStyle w:val="BodyText"/>
        <w:ind w:left="0"/>
      </w:pPr>
    </w:p>
    <w:p>
      <w:pPr>
        <w:pStyle w:val="BodyText"/>
        <w:ind w:right="115"/>
        <w:jc w:val="both"/>
      </w:pPr>
      <w:r>
        <w:rPr/>
        <w:t>di voler occupare, con la posa di elementi di arredo urbano quali sedie e tavolini, al più accompagnati da elementi ombreggianti (costituiti da ombrelloni) di modeste dimensioni e comunque conformi alle previsioni di cui al Regolamento Comunale per l’applicazione della Tosap e del Piano strategico del commercio</w:t>
      </w:r>
    </w:p>
    <w:p>
      <w:pPr>
        <w:pStyle w:val="BodyText"/>
        <w:ind w:left="0"/>
      </w:pPr>
    </w:p>
    <w:p>
      <w:pPr>
        <w:pStyle w:val="BodyText"/>
        <w:jc w:val="both"/>
      </w:pPr>
      <w:r>
        <w:rPr/>
        <w:t>(barrare la voce che interessa)</w:t>
      </w:r>
    </w:p>
    <w:p>
      <w:pPr>
        <w:pStyle w:val="BodyText"/>
        <w:ind w:left="0"/>
      </w:pPr>
    </w:p>
    <w:p>
      <w:pPr>
        <w:pStyle w:val="ListParagraph"/>
        <w:numPr>
          <w:ilvl w:val="0"/>
          <w:numId w:val="1"/>
        </w:numPr>
        <w:tabs>
          <w:tab w:pos="245" w:val="left" w:leader="none"/>
        </w:tabs>
        <w:spacing w:line="252" w:lineRule="exact" w:before="1" w:after="0"/>
        <w:ind w:left="244" w:right="0" w:hanging="126"/>
        <w:jc w:val="left"/>
        <w:rPr>
          <w:sz w:val="22"/>
        </w:rPr>
      </w:pPr>
      <w:r>
        <w:rPr>
          <w:w w:val="105"/>
          <w:sz w:val="22"/>
        </w:rPr>
        <w:t>□ Nuova</w:t>
      </w:r>
      <w:r>
        <w:rPr>
          <w:spacing w:val="-6"/>
          <w:w w:val="105"/>
          <w:sz w:val="22"/>
        </w:rPr>
        <w:t> </w:t>
      </w:r>
      <w:r>
        <w:rPr>
          <w:w w:val="105"/>
          <w:sz w:val="22"/>
        </w:rPr>
        <w:t>occupazione*</w:t>
      </w:r>
    </w:p>
    <w:p>
      <w:pPr>
        <w:pStyle w:val="ListParagraph"/>
        <w:numPr>
          <w:ilvl w:val="0"/>
          <w:numId w:val="1"/>
        </w:numPr>
        <w:tabs>
          <w:tab w:pos="245" w:val="left" w:leader="none"/>
          <w:tab w:pos="4010" w:val="left" w:leader="none"/>
          <w:tab w:pos="5982" w:val="left" w:leader="none"/>
        </w:tabs>
        <w:spacing w:line="252" w:lineRule="exact" w:before="0" w:after="0"/>
        <w:ind w:left="244" w:right="0" w:hanging="126"/>
        <w:jc w:val="left"/>
        <w:rPr>
          <w:sz w:val="22"/>
        </w:rPr>
      </w:pPr>
      <w:r>
        <w:rPr>
          <w:w w:val="105"/>
          <w:sz w:val="22"/>
        </w:rPr>
        <w:t>□ Conferma</w:t>
      </w:r>
      <w:r>
        <w:rPr>
          <w:spacing w:val="-38"/>
          <w:w w:val="105"/>
          <w:sz w:val="22"/>
        </w:rPr>
        <w:t> </w:t>
      </w:r>
      <w:r>
        <w:rPr>
          <w:w w:val="105"/>
          <w:sz w:val="22"/>
        </w:rPr>
        <w:t>autorizzazione</w:t>
      </w:r>
      <w:r>
        <w:rPr>
          <w:spacing w:val="-19"/>
          <w:w w:val="105"/>
          <w:sz w:val="22"/>
        </w:rPr>
        <w:t> </w:t>
      </w:r>
      <w:r>
        <w:rPr>
          <w:w w:val="105"/>
          <w:sz w:val="22"/>
        </w:rPr>
        <w:t>n.</w:t>
      </w:r>
      <w:r>
        <w:rPr>
          <w:w w:val="105"/>
          <w:sz w:val="22"/>
          <w:u w:val="single"/>
        </w:rPr>
        <w:t> </w:t>
        <w:tab/>
      </w:r>
      <w:r>
        <w:rPr>
          <w:w w:val="105"/>
          <w:sz w:val="22"/>
        </w:rPr>
        <w:t>del</w:t>
      </w:r>
      <w:r>
        <w:rPr>
          <w:w w:val="100"/>
          <w:sz w:val="22"/>
          <w:u w:val="single"/>
        </w:rPr>
        <w:t> </w:t>
      </w:r>
      <w:r>
        <w:rPr>
          <w:sz w:val="22"/>
          <w:u w:val="single"/>
        </w:rPr>
        <w:tab/>
      </w:r>
    </w:p>
    <w:p>
      <w:pPr>
        <w:pStyle w:val="ListParagraph"/>
        <w:numPr>
          <w:ilvl w:val="0"/>
          <w:numId w:val="1"/>
        </w:numPr>
        <w:tabs>
          <w:tab w:pos="245" w:val="left" w:leader="none"/>
          <w:tab w:pos="6220" w:val="left" w:leader="none"/>
          <w:tab w:pos="8140" w:val="left" w:leader="none"/>
        </w:tabs>
        <w:spacing w:line="252" w:lineRule="exact" w:before="0" w:after="0"/>
        <w:ind w:left="244" w:right="0" w:hanging="125"/>
        <w:jc w:val="left"/>
        <w:rPr>
          <w:sz w:val="22"/>
        </w:rPr>
      </w:pPr>
      <w:r>
        <w:rPr>
          <w:w w:val="105"/>
          <w:sz w:val="22"/>
        </w:rPr>
        <w:t>□</w:t>
      </w:r>
      <w:r>
        <w:rPr>
          <w:spacing w:val="-23"/>
          <w:w w:val="105"/>
          <w:sz w:val="22"/>
        </w:rPr>
        <w:t> </w:t>
      </w:r>
      <w:r>
        <w:rPr>
          <w:w w:val="105"/>
          <w:sz w:val="22"/>
        </w:rPr>
        <w:t>Ampliamento*</w:t>
      </w:r>
      <w:r>
        <w:rPr>
          <w:spacing w:val="-24"/>
          <w:w w:val="105"/>
          <w:sz w:val="22"/>
        </w:rPr>
        <w:t> </w:t>
      </w:r>
      <w:r>
        <w:rPr>
          <w:w w:val="105"/>
          <w:sz w:val="22"/>
        </w:rPr>
        <w:t>della</w:t>
      </w:r>
      <w:r>
        <w:rPr>
          <w:spacing w:val="-25"/>
          <w:w w:val="105"/>
          <w:sz w:val="22"/>
        </w:rPr>
        <w:t> </w:t>
      </w:r>
      <w:r>
        <w:rPr>
          <w:w w:val="105"/>
          <w:sz w:val="22"/>
        </w:rPr>
        <w:t>superficie</w:t>
      </w:r>
      <w:r>
        <w:rPr>
          <w:spacing w:val="-23"/>
          <w:w w:val="105"/>
          <w:sz w:val="22"/>
        </w:rPr>
        <w:t> </w:t>
      </w:r>
      <w:r>
        <w:rPr>
          <w:w w:val="105"/>
          <w:sz w:val="22"/>
        </w:rPr>
        <w:t>concessa</w:t>
      </w:r>
      <w:r>
        <w:rPr>
          <w:spacing w:val="-25"/>
          <w:w w:val="105"/>
          <w:sz w:val="22"/>
        </w:rPr>
        <w:t> </w:t>
      </w:r>
      <w:r>
        <w:rPr>
          <w:w w:val="105"/>
          <w:sz w:val="22"/>
        </w:rPr>
        <w:t>con</w:t>
      </w:r>
      <w:r>
        <w:rPr>
          <w:spacing w:val="-25"/>
          <w:w w:val="105"/>
          <w:sz w:val="22"/>
        </w:rPr>
        <w:t> </w:t>
      </w:r>
      <w:r>
        <w:rPr>
          <w:w w:val="105"/>
          <w:sz w:val="22"/>
        </w:rPr>
        <w:t>aut.</w:t>
      </w:r>
      <w:r>
        <w:rPr>
          <w:w w:val="105"/>
          <w:sz w:val="22"/>
          <w:u w:val="single"/>
        </w:rPr>
        <w:t> </w:t>
        <w:tab/>
      </w:r>
      <w:r>
        <w:rPr>
          <w:w w:val="105"/>
          <w:sz w:val="22"/>
        </w:rPr>
        <w:t>n.</w:t>
      </w:r>
      <w:r>
        <w:rPr>
          <w:sz w:val="22"/>
        </w:rPr>
        <w:t> </w:t>
      </w:r>
      <w:r>
        <w:rPr>
          <w:w w:val="100"/>
          <w:sz w:val="22"/>
          <w:u w:val="single"/>
        </w:rPr>
        <w:t> </w:t>
      </w:r>
      <w:r>
        <w:rPr>
          <w:sz w:val="22"/>
          <w:u w:val="single"/>
        </w:rPr>
        <w:tab/>
      </w:r>
    </w:p>
    <w:p>
      <w:pPr>
        <w:pStyle w:val="BodyText"/>
        <w:spacing w:before="7"/>
        <w:ind w:left="0"/>
        <w:rPr>
          <w:sz w:val="16"/>
        </w:rPr>
      </w:pPr>
    </w:p>
    <w:p>
      <w:pPr>
        <w:pStyle w:val="BodyText"/>
        <w:spacing w:before="62"/>
        <w:ind w:left="120"/>
        <w:jc w:val="both"/>
      </w:pPr>
      <w:r>
        <w:rPr/>
        <w:t>*Per le nuove occupazioni e per gli ampliamenti allegare planimetria quotata.</w:t>
      </w:r>
    </w:p>
    <w:p>
      <w:pPr>
        <w:pStyle w:val="BodyText"/>
        <w:ind w:left="0"/>
      </w:pPr>
    </w:p>
    <w:p>
      <w:pPr>
        <w:pStyle w:val="BodyText"/>
        <w:spacing w:before="11"/>
        <w:ind w:left="0"/>
        <w:rPr>
          <w:sz w:val="21"/>
        </w:rPr>
      </w:pPr>
    </w:p>
    <w:p>
      <w:pPr>
        <w:pStyle w:val="BodyText"/>
        <w:ind w:left="120" w:right="115"/>
        <w:jc w:val="both"/>
      </w:pPr>
      <w:r>
        <w:rPr/>
        <w:t>All’uopo, il sottoscritto, consapevole che in caso di dichiarazioni mendaci, la falsità negli atti e l’uso di atti falsi comportano l’applicazione della sanzione amministrativa di cui al comma 1 bis dell’articolo 75 del DPR 445/2000 nonchè delle sanzioni penali di cui all’art. 76 DPR 445/2000, per come modificati dall’articolo 264 del D.L. n. 34/2020, sotto la propria personale responsabilità,</w:t>
      </w:r>
    </w:p>
    <w:p>
      <w:pPr>
        <w:spacing w:after="0"/>
        <w:jc w:val="both"/>
        <w:sectPr>
          <w:type w:val="continuous"/>
          <w:pgSz w:w="11900" w:h="16840"/>
          <w:pgMar w:top="1420" w:bottom="280" w:left="1680" w:right="1340"/>
        </w:sectPr>
      </w:pPr>
    </w:p>
    <w:p>
      <w:pPr>
        <w:pStyle w:val="BodyText"/>
        <w:spacing w:before="64"/>
        <w:ind w:left="3793" w:right="3794"/>
        <w:jc w:val="center"/>
      </w:pPr>
      <w:r>
        <w:rPr/>
        <w:t>DICHIARA</w:t>
      </w:r>
    </w:p>
    <w:p>
      <w:pPr>
        <w:pStyle w:val="BodyText"/>
        <w:ind w:left="0"/>
      </w:pPr>
    </w:p>
    <w:p>
      <w:pPr>
        <w:pStyle w:val="ListParagraph"/>
        <w:numPr>
          <w:ilvl w:val="0"/>
          <w:numId w:val="1"/>
        </w:numPr>
        <w:tabs>
          <w:tab w:pos="413" w:val="left" w:leader="none"/>
        </w:tabs>
        <w:spacing w:line="252" w:lineRule="exact" w:before="0" w:after="0"/>
        <w:ind w:left="412" w:right="0" w:hanging="238"/>
        <w:jc w:val="left"/>
        <w:rPr>
          <w:sz w:val="22"/>
        </w:rPr>
      </w:pPr>
      <w:r>
        <w:rPr>
          <w:sz w:val="22"/>
        </w:rPr>
        <w:t>di rispettare, ai fini dell’occupazione di suolo pubblico, ubicato in</w:t>
      </w:r>
      <w:r>
        <w:rPr>
          <w:spacing w:val="46"/>
          <w:sz w:val="22"/>
        </w:rPr>
        <w:t> </w:t>
      </w:r>
      <w:r>
        <w:rPr>
          <w:sz w:val="22"/>
        </w:rPr>
        <w:t>via/viale/piazza</w:t>
      </w:r>
    </w:p>
    <w:p>
      <w:pPr>
        <w:pStyle w:val="BodyText"/>
        <w:tabs>
          <w:tab w:pos="5515" w:val="left" w:leader="none"/>
          <w:tab w:pos="5961" w:val="left" w:leader="none"/>
          <w:tab w:pos="8601" w:val="left" w:leader="dot"/>
        </w:tabs>
        <w:spacing w:line="252" w:lineRule="exact"/>
      </w:pPr>
      <w:r>
        <w:rPr/>
        <w:t>…………………………………………………………….</w:t>
        <w:tab/>
        <w:t>n.</w:t>
        <w:tab/>
        <w:t>civico</w:t>
        <w:tab/>
        <w:t>le</w:t>
      </w:r>
    </w:p>
    <w:p>
      <w:pPr>
        <w:pStyle w:val="BodyText"/>
        <w:ind w:right="100"/>
      </w:pPr>
      <w:r>
        <w:rPr/>
        <w:t>disposizioni del Regolamento Comunale per l’occupazione di spazi ed aree pubbliche e del piano strategico del commercio;</w:t>
      </w:r>
    </w:p>
    <w:p>
      <w:pPr>
        <w:pStyle w:val="ListParagraph"/>
        <w:numPr>
          <w:ilvl w:val="0"/>
          <w:numId w:val="1"/>
        </w:numPr>
        <w:tabs>
          <w:tab w:pos="300" w:val="left" w:leader="none"/>
        </w:tabs>
        <w:spacing w:line="240" w:lineRule="auto" w:before="0" w:after="0"/>
        <w:ind w:left="300" w:right="0" w:hanging="125"/>
        <w:jc w:val="left"/>
        <w:rPr>
          <w:sz w:val="22"/>
        </w:rPr>
      </w:pPr>
      <w:r>
        <w:rPr>
          <w:sz w:val="22"/>
        </w:rPr>
        <w:t>di lasciare libero da qualsiasi occupazione lo spazio corrispondente alla carreggiata</w:t>
      </w:r>
      <w:r>
        <w:rPr>
          <w:spacing w:val="-15"/>
          <w:sz w:val="22"/>
        </w:rPr>
        <w:t> </w:t>
      </w:r>
      <w:r>
        <w:rPr>
          <w:sz w:val="22"/>
        </w:rPr>
        <w:t>stradale;</w:t>
      </w:r>
    </w:p>
    <w:p>
      <w:pPr>
        <w:pStyle w:val="ListParagraph"/>
        <w:numPr>
          <w:ilvl w:val="0"/>
          <w:numId w:val="1"/>
        </w:numPr>
        <w:tabs>
          <w:tab w:pos="300" w:val="left" w:leader="none"/>
        </w:tabs>
        <w:spacing w:line="252" w:lineRule="exact" w:before="2" w:after="0"/>
        <w:ind w:left="300" w:right="0" w:hanging="125"/>
        <w:jc w:val="left"/>
        <w:rPr>
          <w:sz w:val="22"/>
        </w:rPr>
      </w:pPr>
      <w:r>
        <w:rPr>
          <w:sz w:val="22"/>
        </w:rPr>
        <w:t>di rispettare, nella posa degli arredi, le modalità esecutive prescritte nei su citati</w:t>
      </w:r>
      <w:r>
        <w:rPr>
          <w:spacing w:val="-22"/>
          <w:sz w:val="22"/>
        </w:rPr>
        <w:t> </w:t>
      </w:r>
      <w:r>
        <w:rPr>
          <w:sz w:val="22"/>
        </w:rPr>
        <w:t>regolamenti;</w:t>
      </w:r>
    </w:p>
    <w:p>
      <w:pPr>
        <w:pStyle w:val="ListParagraph"/>
        <w:numPr>
          <w:ilvl w:val="0"/>
          <w:numId w:val="1"/>
        </w:numPr>
        <w:tabs>
          <w:tab w:pos="300" w:val="left" w:leader="none"/>
        </w:tabs>
        <w:spacing w:line="252" w:lineRule="exact" w:before="0" w:after="0"/>
        <w:ind w:left="300" w:right="0" w:hanging="125"/>
        <w:jc w:val="left"/>
        <w:rPr>
          <w:sz w:val="22"/>
        </w:rPr>
      </w:pPr>
      <w:r>
        <w:rPr>
          <w:sz w:val="22"/>
        </w:rPr>
        <w:t>di fare salvi i diritti dei</w:t>
      </w:r>
      <w:r>
        <w:rPr>
          <w:spacing w:val="-2"/>
          <w:sz w:val="22"/>
        </w:rPr>
        <w:t> </w:t>
      </w:r>
      <w:r>
        <w:rPr>
          <w:sz w:val="22"/>
        </w:rPr>
        <w:t>terzi;</w:t>
      </w:r>
    </w:p>
    <w:p>
      <w:pPr>
        <w:pStyle w:val="ListParagraph"/>
        <w:numPr>
          <w:ilvl w:val="0"/>
          <w:numId w:val="1"/>
        </w:numPr>
        <w:tabs>
          <w:tab w:pos="300" w:val="left" w:leader="none"/>
        </w:tabs>
        <w:spacing w:line="252" w:lineRule="exact" w:before="0" w:after="0"/>
        <w:ind w:left="300" w:right="0" w:hanging="125"/>
        <w:jc w:val="left"/>
        <w:rPr>
          <w:sz w:val="22"/>
        </w:rPr>
      </w:pPr>
      <w:r>
        <w:rPr>
          <w:sz w:val="22"/>
        </w:rPr>
        <w:t>di obbligarsi a riparare tutti i danni derivanti dall’occupazione</w:t>
      </w:r>
      <w:r>
        <w:rPr>
          <w:spacing w:val="-2"/>
          <w:sz w:val="22"/>
        </w:rPr>
        <w:t> </w:t>
      </w:r>
      <w:r>
        <w:rPr>
          <w:sz w:val="22"/>
        </w:rPr>
        <w:t>permessa;</w:t>
      </w:r>
    </w:p>
    <w:p>
      <w:pPr>
        <w:pStyle w:val="ListParagraph"/>
        <w:numPr>
          <w:ilvl w:val="0"/>
          <w:numId w:val="1"/>
        </w:numPr>
        <w:tabs>
          <w:tab w:pos="303" w:val="left" w:leader="none"/>
        </w:tabs>
        <w:spacing w:line="240" w:lineRule="auto" w:before="1" w:after="0"/>
        <w:ind w:left="119" w:right="115" w:firstLine="55"/>
        <w:jc w:val="both"/>
        <w:rPr>
          <w:sz w:val="22"/>
        </w:rPr>
      </w:pPr>
      <w:r>
        <w:rPr>
          <w:sz w:val="22"/>
        </w:rPr>
        <w:t>di obbligarsi a rispettare le disposizioni contenute nel Decreto Legislativo 30 aprile 1992, n.285 (Nuovo Codice della Strada) e Regolamento di esecuzione e di attuazione del nuovo codice della strada (d.P.R. n. 495/1992), nel regolamento comunale di polizia urbana, edilizia e d’igiene vigenti;</w:t>
      </w:r>
    </w:p>
    <w:p>
      <w:pPr>
        <w:pStyle w:val="ListParagraph"/>
        <w:numPr>
          <w:ilvl w:val="0"/>
          <w:numId w:val="1"/>
        </w:numPr>
        <w:tabs>
          <w:tab w:pos="329" w:val="left" w:leader="none"/>
        </w:tabs>
        <w:spacing w:line="240" w:lineRule="auto" w:before="1" w:after="0"/>
        <w:ind w:left="119" w:right="116" w:firstLine="55"/>
        <w:jc w:val="both"/>
        <w:rPr>
          <w:sz w:val="22"/>
        </w:rPr>
      </w:pPr>
      <w:r>
        <w:rPr>
          <w:sz w:val="22"/>
        </w:rPr>
        <w:t>di rispettare ed adempiere a tutti gli oneri connessi alla tutela della sicurezza ed igiene ed a predisporre tutti gli apprestamenti necessari a garantire la sicurezza dei luoghi di lavoro nel rispetto degli obblighi indicati dal D. Lgs. 81/08 e degli altri rivenienti dall’applicazione delle misure straordinarie per contenere la diffusione dell’epidemia da COVID-19, con particolare riferimento a quanto contenuto nel «Documento tecnico su ipotesi di rimodulazione delle misure contenitive del contagio da SARS-CoV-2 nel settore della</w:t>
      </w:r>
      <w:r>
        <w:rPr>
          <w:spacing w:val="-7"/>
          <w:sz w:val="22"/>
        </w:rPr>
        <w:t> </w:t>
      </w:r>
      <w:r>
        <w:rPr>
          <w:sz w:val="22"/>
        </w:rPr>
        <w:t>ristorazione»;</w:t>
      </w:r>
    </w:p>
    <w:p>
      <w:pPr>
        <w:pStyle w:val="BodyText"/>
        <w:spacing w:before="9"/>
        <w:ind w:left="0"/>
        <w:rPr>
          <w:sz w:val="21"/>
        </w:rPr>
      </w:pPr>
    </w:p>
    <w:p>
      <w:pPr>
        <w:pStyle w:val="BodyText"/>
        <w:ind w:left="3793" w:right="3794"/>
        <w:jc w:val="center"/>
      </w:pPr>
      <w:r>
        <w:rPr/>
        <w:t>SI IMPEGNA</w:t>
      </w:r>
    </w:p>
    <w:p>
      <w:pPr>
        <w:pStyle w:val="BodyText"/>
        <w:spacing w:before="1"/>
        <w:ind w:left="0"/>
      </w:pPr>
    </w:p>
    <w:p>
      <w:pPr>
        <w:pStyle w:val="ListParagraph"/>
        <w:numPr>
          <w:ilvl w:val="0"/>
          <w:numId w:val="1"/>
        </w:numPr>
        <w:tabs>
          <w:tab w:pos="317" w:val="left" w:leader="none"/>
        </w:tabs>
        <w:spacing w:line="240" w:lineRule="auto" w:before="0" w:after="0"/>
        <w:ind w:left="119" w:right="116" w:firstLine="55"/>
        <w:jc w:val="both"/>
        <w:rPr>
          <w:sz w:val="22"/>
        </w:rPr>
      </w:pPr>
      <w:r>
        <w:rPr>
          <w:sz w:val="22"/>
        </w:rPr>
        <w:t>a rimuovere le opere installate e/o ad adeguare e/o ridurre le aree occupate in ampliamento, a semplice richiesta degli organi di vigilanza e controllo, prestando fin da subito </w:t>
      </w:r>
      <w:r>
        <w:rPr>
          <w:b/>
          <w:sz w:val="22"/>
          <w:u w:val="thick"/>
        </w:rPr>
        <w:t>acquiescenza</w:t>
      </w:r>
      <w:r>
        <w:rPr>
          <w:b/>
          <w:sz w:val="22"/>
        </w:rPr>
        <w:t> </w:t>
      </w:r>
      <w:r>
        <w:rPr>
          <w:sz w:val="22"/>
        </w:rPr>
        <w:t>alle determinazioni degli stessi, ove ravvisino situazioni pregiudizievoli alla fruizione degli spazi pubblici in</w:t>
      </w:r>
      <w:r>
        <w:rPr>
          <w:spacing w:val="-3"/>
          <w:sz w:val="22"/>
        </w:rPr>
        <w:t> </w:t>
      </w:r>
      <w:r>
        <w:rPr>
          <w:sz w:val="22"/>
        </w:rPr>
        <w:t>sicurezza.</w:t>
      </w:r>
    </w:p>
    <w:p>
      <w:pPr>
        <w:pStyle w:val="BodyText"/>
        <w:ind w:left="0"/>
      </w:pPr>
    </w:p>
    <w:p>
      <w:pPr>
        <w:pStyle w:val="ListParagraph"/>
        <w:numPr>
          <w:ilvl w:val="0"/>
          <w:numId w:val="1"/>
        </w:numPr>
        <w:tabs>
          <w:tab w:pos="310" w:val="left" w:leader="none"/>
        </w:tabs>
        <w:spacing w:line="240" w:lineRule="auto" w:before="0" w:after="0"/>
        <w:ind w:left="119" w:right="116" w:firstLine="55"/>
        <w:jc w:val="both"/>
        <w:rPr>
          <w:sz w:val="22"/>
        </w:rPr>
      </w:pPr>
      <w:r>
        <w:rPr>
          <w:sz w:val="22"/>
        </w:rPr>
        <w:t>ove sorgano conflitti con altri operatori per l’occupazione dell’area pubblica in ampliamento, e comunque in tutti gli altri casi in cui sorgano conflitti tra più esercenti, ad adeguarsi alle indicazioni degli organi di vigilanza e controllo, prestando fin da subito acquiescenza alle determinazioni degli</w:t>
      </w:r>
      <w:r>
        <w:rPr>
          <w:spacing w:val="1"/>
          <w:sz w:val="22"/>
        </w:rPr>
        <w:t> </w:t>
      </w:r>
      <w:r>
        <w:rPr>
          <w:sz w:val="22"/>
        </w:rPr>
        <w:t>stessi.</w:t>
      </w:r>
    </w:p>
    <w:p>
      <w:pPr>
        <w:pStyle w:val="BodyText"/>
        <w:ind w:left="0"/>
      </w:pPr>
    </w:p>
    <w:p>
      <w:pPr>
        <w:pStyle w:val="ListParagraph"/>
        <w:numPr>
          <w:ilvl w:val="0"/>
          <w:numId w:val="1"/>
        </w:numPr>
        <w:tabs>
          <w:tab w:pos="348" w:val="left" w:leader="none"/>
        </w:tabs>
        <w:spacing w:line="240" w:lineRule="auto" w:before="0" w:after="0"/>
        <w:ind w:left="119" w:right="116" w:firstLine="55"/>
        <w:jc w:val="both"/>
        <w:rPr>
          <w:sz w:val="22"/>
        </w:rPr>
      </w:pPr>
      <w:r>
        <w:rPr>
          <w:sz w:val="22"/>
        </w:rPr>
        <w:t>ad esercitare l’attività secondo modalità conformi alla disciplina igienico-sanitaria stabilite dalle Autorità</w:t>
      </w:r>
      <w:r>
        <w:rPr>
          <w:spacing w:val="-3"/>
          <w:sz w:val="22"/>
        </w:rPr>
        <w:t> </w:t>
      </w:r>
      <w:r>
        <w:rPr>
          <w:sz w:val="22"/>
        </w:rPr>
        <w:t>competenti;</w:t>
      </w:r>
    </w:p>
    <w:p>
      <w:pPr>
        <w:pStyle w:val="BodyText"/>
        <w:spacing w:before="1"/>
        <w:ind w:left="0"/>
      </w:pPr>
    </w:p>
    <w:p>
      <w:pPr>
        <w:pStyle w:val="ListParagraph"/>
        <w:numPr>
          <w:ilvl w:val="0"/>
          <w:numId w:val="1"/>
        </w:numPr>
        <w:tabs>
          <w:tab w:pos="336" w:val="left" w:leader="none"/>
        </w:tabs>
        <w:spacing w:line="240" w:lineRule="auto" w:before="1" w:after="0"/>
        <w:ind w:left="119" w:right="116" w:firstLine="55"/>
        <w:jc w:val="both"/>
        <w:rPr>
          <w:sz w:val="22"/>
        </w:rPr>
      </w:pPr>
      <w:r>
        <w:rPr>
          <w:sz w:val="22"/>
        </w:rPr>
        <w:t>a ricollocare, alla fine dell’esercizio giornaliero delle attività, gli elementi di arredo urbano all’interno dell’esercizio commerciale oppure dell’area già formalmente concessa nei titoli autorizzatori precedentemente</w:t>
      </w:r>
      <w:r>
        <w:rPr>
          <w:spacing w:val="-2"/>
          <w:sz w:val="22"/>
        </w:rPr>
        <w:t> </w:t>
      </w:r>
      <w:r>
        <w:rPr>
          <w:sz w:val="22"/>
        </w:rPr>
        <w:t>rilasciati.</w:t>
      </w:r>
    </w:p>
    <w:p>
      <w:pPr>
        <w:pStyle w:val="BodyText"/>
        <w:spacing w:before="9"/>
        <w:ind w:left="0"/>
        <w:rPr>
          <w:sz w:val="21"/>
        </w:rPr>
      </w:pPr>
    </w:p>
    <w:p>
      <w:pPr>
        <w:pStyle w:val="ListParagraph"/>
        <w:numPr>
          <w:ilvl w:val="0"/>
          <w:numId w:val="1"/>
        </w:numPr>
        <w:tabs>
          <w:tab w:pos="312" w:val="left" w:leader="none"/>
        </w:tabs>
        <w:spacing w:line="240" w:lineRule="auto" w:before="1" w:after="0"/>
        <w:ind w:left="119" w:right="115" w:firstLine="55"/>
        <w:jc w:val="both"/>
        <w:rPr>
          <w:sz w:val="22"/>
        </w:rPr>
      </w:pPr>
      <w:r>
        <w:rPr>
          <w:sz w:val="22"/>
        </w:rPr>
        <w:t>a garantire che l’occupazione del suolo pubblico avvenga senza inibire il passaggio dei veicoli necessari alle operazioni di soccorso e, quando su marciapiedi, preservando un passaggio libero adeguato, secondo le indicazioni di cui al Regolamento</w:t>
      </w:r>
      <w:r>
        <w:rPr>
          <w:spacing w:val="-10"/>
          <w:sz w:val="22"/>
        </w:rPr>
        <w:t> </w:t>
      </w:r>
      <w:r>
        <w:rPr>
          <w:sz w:val="22"/>
        </w:rPr>
        <w:t>vigente.</w:t>
      </w:r>
    </w:p>
    <w:p>
      <w:pPr>
        <w:pStyle w:val="BodyText"/>
        <w:ind w:left="0"/>
      </w:pPr>
    </w:p>
    <w:p>
      <w:pPr>
        <w:pStyle w:val="BodyText"/>
      </w:pPr>
      <w:r>
        <w:rPr/>
        <w:t>ALLEGATI</w:t>
      </w:r>
    </w:p>
    <w:p>
      <w:pPr>
        <w:pStyle w:val="BodyText"/>
        <w:spacing w:before="1"/>
        <w:ind w:left="0"/>
      </w:pPr>
    </w:p>
    <w:p>
      <w:pPr>
        <w:pStyle w:val="ListParagraph"/>
        <w:numPr>
          <w:ilvl w:val="0"/>
          <w:numId w:val="1"/>
        </w:numPr>
        <w:tabs>
          <w:tab w:pos="365" w:val="left" w:leader="none"/>
        </w:tabs>
        <w:spacing w:line="240" w:lineRule="auto" w:before="0" w:after="0"/>
        <w:ind w:left="119" w:right="113" w:firstLine="55"/>
        <w:jc w:val="both"/>
        <w:rPr>
          <w:sz w:val="22"/>
        </w:rPr>
      </w:pPr>
      <w:r>
        <w:rPr>
          <w:sz w:val="22"/>
        </w:rPr>
        <w:t>schema planimetrico recante il rilievo dello stato dei luoghi, la individuazione dell’area occupata (ex novo e/o in ampliamento) e gli ingombri</w:t>
      </w:r>
      <w:r>
        <w:rPr>
          <w:spacing w:val="-9"/>
          <w:sz w:val="22"/>
        </w:rPr>
        <w:t> </w:t>
      </w:r>
      <w:r>
        <w:rPr>
          <w:sz w:val="22"/>
        </w:rPr>
        <w:t>quotati;</w:t>
      </w:r>
    </w:p>
    <w:p>
      <w:pPr>
        <w:pStyle w:val="ListParagraph"/>
        <w:numPr>
          <w:ilvl w:val="0"/>
          <w:numId w:val="1"/>
        </w:numPr>
        <w:tabs>
          <w:tab w:pos="300" w:val="left" w:leader="none"/>
        </w:tabs>
        <w:spacing w:line="251" w:lineRule="exact" w:before="0" w:after="0"/>
        <w:ind w:left="300" w:right="0" w:hanging="125"/>
        <w:jc w:val="left"/>
        <w:rPr>
          <w:sz w:val="22"/>
        </w:rPr>
      </w:pPr>
      <w:r>
        <w:rPr>
          <w:sz w:val="22"/>
        </w:rPr>
        <w:t>copia del documento di riconoscimento del sottoscrittore in corso di</w:t>
      </w:r>
      <w:r>
        <w:rPr>
          <w:spacing w:val="-5"/>
          <w:sz w:val="22"/>
        </w:rPr>
        <w:t> </w:t>
      </w:r>
      <w:r>
        <w:rPr>
          <w:sz w:val="22"/>
        </w:rPr>
        <w:t>validità.</w:t>
      </w:r>
    </w:p>
    <w:p>
      <w:pPr>
        <w:pStyle w:val="BodyText"/>
        <w:spacing w:before="7"/>
        <w:ind w:left="0"/>
        <w:rPr>
          <w:sz w:val="16"/>
        </w:rPr>
      </w:pPr>
    </w:p>
    <w:p>
      <w:pPr>
        <w:pStyle w:val="BodyText"/>
        <w:tabs>
          <w:tab w:pos="3246" w:val="left" w:leader="none"/>
        </w:tabs>
        <w:spacing w:before="62"/>
      </w:pPr>
      <w:r>
        <w:rPr/>
        <w:t>Carovigno </w:t>
      </w:r>
      <w:r>
        <w:rPr>
          <w:w w:val="100"/>
          <w:u w:val="single"/>
        </w:rPr>
        <w:t> </w:t>
      </w:r>
      <w:r>
        <w:rPr>
          <w:u w:val="single"/>
        </w:rPr>
        <w:tab/>
      </w:r>
    </w:p>
    <w:p>
      <w:pPr>
        <w:pStyle w:val="BodyText"/>
        <w:spacing w:before="2"/>
        <w:ind w:left="4699"/>
      </w:pPr>
      <w:r>
        <w:rPr/>
        <w:t>Firma del titolare o legale rappresentante</w:t>
      </w:r>
    </w:p>
    <w:p>
      <w:pPr>
        <w:pStyle w:val="BodyText"/>
        <w:spacing w:before="9"/>
        <w:ind w:left="0"/>
        <w:rPr>
          <w:sz w:val="15"/>
        </w:rPr>
      </w:pPr>
      <w:r>
        <w:rPr/>
        <w:pict>
          <v:line style="position:absolute;mso-position-horizontal-relative:page;mso-position-vertical-relative:paragraph;z-index:-251658240;mso-wrap-distance-left:0;mso-wrap-distance-right:0" from="364.799866pt,11.327993pt" to="469.436701pt,11.327993pt" stroked="true" strokeweight=".55167pt" strokecolor="#000000">
            <v:stroke dashstyle="solid"/>
            <w10:wrap type="topAndBottom"/>
          </v:line>
        </w:pict>
      </w:r>
    </w:p>
    <w:sectPr>
      <w:pgSz w:w="11900" w:h="16840"/>
      <w:pgMar w:top="1600" w:bottom="280" w:left="168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20" w:hanging="125"/>
      </w:pPr>
      <w:rPr>
        <w:rFonts w:hint="default" w:ascii="Times New Roman" w:hAnsi="Times New Roman" w:eastAsia="Times New Roman" w:cs="Times New Roman"/>
        <w:w w:val="100"/>
        <w:sz w:val="22"/>
        <w:szCs w:val="22"/>
        <w:lang w:val="it-IT" w:eastAsia="it-IT" w:bidi="it-IT"/>
      </w:rPr>
    </w:lvl>
    <w:lvl w:ilvl="1">
      <w:start w:val="0"/>
      <w:numFmt w:val="bullet"/>
      <w:lvlText w:val="•"/>
      <w:lvlJc w:val="left"/>
      <w:pPr>
        <w:ind w:left="996" w:hanging="125"/>
      </w:pPr>
      <w:rPr>
        <w:rFonts w:hint="default"/>
        <w:lang w:val="it-IT" w:eastAsia="it-IT" w:bidi="it-IT"/>
      </w:rPr>
    </w:lvl>
    <w:lvl w:ilvl="2">
      <w:start w:val="0"/>
      <w:numFmt w:val="bullet"/>
      <w:lvlText w:val="•"/>
      <w:lvlJc w:val="left"/>
      <w:pPr>
        <w:ind w:left="1872" w:hanging="125"/>
      </w:pPr>
      <w:rPr>
        <w:rFonts w:hint="default"/>
        <w:lang w:val="it-IT" w:eastAsia="it-IT" w:bidi="it-IT"/>
      </w:rPr>
    </w:lvl>
    <w:lvl w:ilvl="3">
      <w:start w:val="0"/>
      <w:numFmt w:val="bullet"/>
      <w:lvlText w:val="•"/>
      <w:lvlJc w:val="left"/>
      <w:pPr>
        <w:ind w:left="2748" w:hanging="125"/>
      </w:pPr>
      <w:rPr>
        <w:rFonts w:hint="default"/>
        <w:lang w:val="it-IT" w:eastAsia="it-IT" w:bidi="it-IT"/>
      </w:rPr>
    </w:lvl>
    <w:lvl w:ilvl="4">
      <w:start w:val="0"/>
      <w:numFmt w:val="bullet"/>
      <w:lvlText w:val="•"/>
      <w:lvlJc w:val="left"/>
      <w:pPr>
        <w:ind w:left="3624" w:hanging="125"/>
      </w:pPr>
      <w:rPr>
        <w:rFonts w:hint="default"/>
        <w:lang w:val="it-IT" w:eastAsia="it-IT" w:bidi="it-IT"/>
      </w:rPr>
    </w:lvl>
    <w:lvl w:ilvl="5">
      <w:start w:val="0"/>
      <w:numFmt w:val="bullet"/>
      <w:lvlText w:val="•"/>
      <w:lvlJc w:val="left"/>
      <w:pPr>
        <w:ind w:left="4500" w:hanging="125"/>
      </w:pPr>
      <w:rPr>
        <w:rFonts w:hint="default"/>
        <w:lang w:val="it-IT" w:eastAsia="it-IT" w:bidi="it-IT"/>
      </w:rPr>
    </w:lvl>
    <w:lvl w:ilvl="6">
      <w:start w:val="0"/>
      <w:numFmt w:val="bullet"/>
      <w:lvlText w:val="•"/>
      <w:lvlJc w:val="left"/>
      <w:pPr>
        <w:ind w:left="5376" w:hanging="125"/>
      </w:pPr>
      <w:rPr>
        <w:rFonts w:hint="default"/>
        <w:lang w:val="it-IT" w:eastAsia="it-IT" w:bidi="it-IT"/>
      </w:rPr>
    </w:lvl>
    <w:lvl w:ilvl="7">
      <w:start w:val="0"/>
      <w:numFmt w:val="bullet"/>
      <w:lvlText w:val="•"/>
      <w:lvlJc w:val="left"/>
      <w:pPr>
        <w:ind w:left="6252" w:hanging="125"/>
      </w:pPr>
      <w:rPr>
        <w:rFonts w:hint="default"/>
        <w:lang w:val="it-IT" w:eastAsia="it-IT" w:bidi="it-IT"/>
      </w:rPr>
    </w:lvl>
    <w:lvl w:ilvl="8">
      <w:start w:val="0"/>
      <w:numFmt w:val="bullet"/>
      <w:lvlText w:val="•"/>
      <w:lvlJc w:val="left"/>
      <w:pPr>
        <w:ind w:left="7128" w:hanging="125"/>
      </w:pPr>
      <w:rPr>
        <w:rFonts w:hint="default"/>
        <w:lang w:val="it-IT" w:eastAsia="it-IT" w:bidi="it-I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t-IT" w:eastAsia="it-IT" w:bidi="it-IT"/>
    </w:rPr>
  </w:style>
  <w:style w:styleId="BodyText" w:type="paragraph">
    <w:name w:val="Body Text"/>
    <w:basedOn w:val="Normal"/>
    <w:uiPriority w:val="1"/>
    <w:qFormat/>
    <w:pPr>
      <w:ind w:left="119"/>
    </w:pPr>
    <w:rPr>
      <w:rFonts w:ascii="Times New Roman" w:hAnsi="Times New Roman" w:eastAsia="Times New Roman" w:cs="Times New Roman"/>
      <w:sz w:val="22"/>
      <w:szCs w:val="22"/>
      <w:lang w:val="it-IT" w:eastAsia="it-IT" w:bidi="it-IT"/>
    </w:rPr>
  </w:style>
  <w:style w:styleId="ListParagraph" w:type="paragraph">
    <w:name w:val="List Paragraph"/>
    <w:basedOn w:val="Normal"/>
    <w:uiPriority w:val="1"/>
    <w:qFormat/>
    <w:pPr>
      <w:ind w:left="119" w:firstLine="55"/>
    </w:pPr>
    <w:rPr>
      <w:rFonts w:ascii="Times New Roman" w:hAnsi="Times New Roman" w:eastAsia="Times New Roman" w:cs="Times New Roman"/>
      <w:lang w:val="it-IT" w:eastAsia="it-IT" w:bidi="it-IT"/>
    </w:rPr>
  </w:style>
  <w:style w:styleId="TableParagraph" w:type="paragraph">
    <w:name w:val="Table Paragraph"/>
    <w:basedOn w:val="Normal"/>
    <w:uiPriority w:val="1"/>
    <w:qFormat/>
    <w:pPr/>
    <w:rPr>
      <w:lang w:val="it-IT" w:eastAsia="it-IT" w:bidi="it-IT"/>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sazzarito</dc:creator>
  <dc:title>Microsoft Word - schema comunicazione tosap_Allegato C</dc:title>
  <dcterms:created xsi:type="dcterms:W3CDTF">2020-06-05T10:17:00Z</dcterms:created>
  <dcterms:modified xsi:type="dcterms:W3CDTF">2020-06-05T10:17:00Z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2020-06-04T00:00:00Z</vt:filetime>
  </property>
  <property fmtid="{D5CDD505-2E9C-101B-9397-08002B2CF9AE}" pid="3" name="Creator">
    <vt:lpwstr>PScript5.dll Version 5.2.2</vt:lpwstr>
  </property>
  <property fmtid="{D5CDD505-2E9C-101B-9397-08002B2CF9AE}" pid="4" name="LastSaved">
    <vt:filetime>2020-06-05T00:00:00Z</vt:filetime>
  </property>
</Properties>
</file>